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1"/>
        <w:rPr>
          <w:rFonts w:hint="eastAsia" w:ascii="仿宋" w:hAnsi="仿宋" w:eastAsia="仿宋" w:cs="仿宋"/>
          <w:sz w:val="24"/>
          <w:szCs w:val="24"/>
          <w:vertAlign w:val="baseline"/>
          <w:lang w:val="en-US" w:eastAsia="zh-CN"/>
        </w:rPr>
      </w:pPr>
      <w:bookmarkStart w:id="0" w:name="_Toc20937"/>
      <w:r>
        <w:rPr>
          <w:rFonts w:hint="eastAsia" w:ascii="仿宋" w:hAnsi="仿宋" w:eastAsia="仿宋" w:cs="仿宋"/>
          <w:sz w:val="24"/>
          <w:szCs w:val="24"/>
          <w:lang w:val="en-US" w:eastAsia="zh-CN"/>
        </w:rPr>
        <w:t>5-3 拟在本项目任职主要人员情况表</w:t>
      </w:r>
      <w:bookmarkEnd w:id="0"/>
    </w:p>
    <w:tbl>
      <w:tblPr>
        <w:tblStyle w:val="6"/>
        <w:tblW w:w="14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1529"/>
        <w:gridCol w:w="1412"/>
        <w:gridCol w:w="1849"/>
        <w:gridCol w:w="815"/>
        <w:gridCol w:w="814"/>
        <w:gridCol w:w="170"/>
        <w:gridCol w:w="1417"/>
        <w:gridCol w:w="1563"/>
        <w:gridCol w:w="731"/>
        <w:gridCol w:w="783"/>
        <w:gridCol w:w="1798"/>
        <w:gridCol w:w="33"/>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2025"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投标人名称</w:t>
            </w:r>
          </w:p>
        </w:tc>
        <w:tc>
          <w:tcPr>
            <w:tcW w:w="6477" w:type="dxa"/>
            <w:gridSpan w:val="6"/>
            <w:vAlign w:val="center"/>
          </w:tcPr>
          <w:p>
            <w:pPr>
              <w:jc w:val="center"/>
              <w:rPr>
                <w:rFonts w:hint="eastAsia" w:ascii="仿宋" w:hAnsi="仿宋" w:eastAsia="仿宋" w:cs="仿宋"/>
                <w:sz w:val="18"/>
                <w:szCs w:val="18"/>
                <w:vertAlign w:val="baseline"/>
                <w:lang w:val="en-US" w:eastAsia="zh-CN"/>
              </w:rPr>
            </w:pPr>
            <w:r>
              <w:rPr>
                <w:rFonts w:hint="eastAsia" w:ascii="仿宋" w:hAnsi="仿宋" w:eastAsia="仿宋" w:cs="仿宋"/>
                <w:color w:val="000000"/>
                <w:kern w:val="0"/>
                <w:sz w:val="18"/>
                <w:szCs w:val="18"/>
                <w:vertAlign w:val="baseline"/>
                <w:lang w:val="en-US" w:eastAsia="zh-CN" w:bidi="ar-SA"/>
              </w:rPr>
              <w:t>山东铁正工程试验检测中心有限公司</w:t>
            </w:r>
          </w:p>
        </w:tc>
        <w:tc>
          <w:tcPr>
            <w:tcW w:w="2294"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所投标段号</w:t>
            </w:r>
          </w:p>
        </w:tc>
        <w:tc>
          <w:tcPr>
            <w:tcW w:w="3604" w:type="dxa"/>
            <w:gridSpan w:val="4"/>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JC3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14400" w:type="dxa"/>
            <w:gridSpan w:val="14"/>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2025" w:type="dxa"/>
            <w:gridSpan w:val="2"/>
            <w:vMerge w:val="restart"/>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职务</w:t>
            </w:r>
          </w:p>
        </w:tc>
        <w:tc>
          <w:tcPr>
            <w:tcW w:w="1412" w:type="dxa"/>
            <w:vMerge w:val="restart"/>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姓名</w:t>
            </w:r>
          </w:p>
        </w:tc>
        <w:tc>
          <w:tcPr>
            <w:tcW w:w="3648" w:type="dxa"/>
            <w:gridSpan w:val="4"/>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执业或职业资格</w:t>
            </w:r>
          </w:p>
        </w:tc>
        <w:tc>
          <w:tcPr>
            <w:tcW w:w="3711" w:type="dxa"/>
            <w:gridSpan w:val="3"/>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职称</w:t>
            </w:r>
          </w:p>
        </w:tc>
        <w:tc>
          <w:tcPr>
            <w:tcW w:w="783" w:type="dxa"/>
            <w:vMerge w:val="restart"/>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最高学历</w:t>
            </w:r>
          </w:p>
        </w:tc>
        <w:tc>
          <w:tcPr>
            <w:tcW w:w="1798" w:type="dxa"/>
            <w:vMerge w:val="restart"/>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毕业院校及专业</w:t>
            </w:r>
          </w:p>
        </w:tc>
        <w:tc>
          <w:tcPr>
            <w:tcW w:w="1023" w:type="dxa"/>
            <w:gridSpan w:val="2"/>
            <w:vMerge w:val="restart"/>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奖惩情况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trPr>
        <w:tc>
          <w:tcPr>
            <w:tcW w:w="2025" w:type="dxa"/>
            <w:gridSpan w:val="2"/>
            <w:vMerge w:val="continue"/>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1412" w:type="dxa"/>
            <w:vMerge w:val="continue"/>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1849"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证书名称</w:t>
            </w:r>
          </w:p>
        </w:tc>
        <w:tc>
          <w:tcPr>
            <w:tcW w:w="1799" w:type="dxa"/>
            <w:gridSpan w:val="3"/>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证书编号</w:t>
            </w:r>
          </w:p>
        </w:tc>
        <w:tc>
          <w:tcPr>
            <w:tcW w:w="1417"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职称专业</w:t>
            </w:r>
          </w:p>
        </w:tc>
        <w:tc>
          <w:tcPr>
            <w:tcW w:w="2294"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级别</w:t>
            </w:r>
          </w:p>
        </w:tc>
        <w:tc>
          <w:tcPr>
            <w:tcW w:w="783" w:type="dxa"/>
            <w:vMerge w:val="continue"/>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1798" w:type="dxa"/>
            <w:vMerge w:val="continue"/>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1023" w:type="dxa"/>
            <w:gridSpan w:val="2"/>
            <w:vMerge w:val="continue"/>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trPr>
        <w:tc>
          <w:tcPr>
            <w:tcW w:w="2025"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副总工程师</w:t>
            </w:r>
          </w:p>
        </w:tc>
        <w:tc>
          <w:tcPr>
            <w:tcW w:w="1412"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李余贤</w:t>
            </w:r>
          </w:p>
        </w:tc>
        <w:tc>
          <w:tcPr>
            <w:tcW w:w="1849"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公路工程检测工程师</w:t>
            </w:r>
          </w:p>
        </w:tc>
        <w:tc>
          <w:tcPr>
            <w:tcW w:w="1799" w:type="dxa"/>
            <w:gridSpan w:val="3"/>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（公路）检师0707430CGQ</w:t>
            </w:r>
          </w:p>
        </w:tc>
        <w:tc>
          <w:tcPr>
            <w:tcW w:w="1417"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地质学专业</w:t>
            </w:r>
          </w:p>
        </w:tc>
        <w:tc>
          <w:tcPr>
            <w:tcW w:w="2294"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教授级高级工程师</w:t>
            </w:r>
          </w:p>
        </w:tc>
        <w:tc>
          <w:tcPr>
            <w:tcW w:w="783"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本科</w:t>
            </w:r>
          </w:p>
        </w:tc>
        <w:tc>
          <w:tcPr>
            <w:tcW w:w="1798"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石家庄铁道学院/铁道工程</w:t>
            </w:r>
          </w:p>
        </w:tc>
        <w:tc>
          <w:tcPr>
            <w:tcW w:w="1023"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0796" w:type="dxa"/>
            <w:gridSpan w:val="10"/>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项目负责人类似业绩</w:t>
            </w:r>
          </w:p>
        </w:tc>
        <w:tc>
          <w:tcPr>
            <w:tcW w:w="783"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1798"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1023"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6" w:hRule="atLeast"/>
        </w:trPr>
        <w:tc>
          <w:tcPr>
            <w:tcW w:w="496"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序 号</w:t>
            </w:r>
          </w:p>
        </w:tc>
        <w:tc>
          <w:tcPr>
            <w:tcW w:w="1529"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项目发包人</w:t>
            </w:r>
          </w:p>
        </w:tc>
        <w:tc>
          <w:tcPr>
            <w:tcW w:w="326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项目名称</w:t>
            </w:r>
          </w:p>
        </w:tc>
        <w:tc>
          <w:tcPr>
            <w:tcW w:w="815"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开工日期</w:t>
            </w:r>
          </w:p>
        </w:tc>
        <w:tc>
          <w:tcPr>
            <w:tcW w:w="81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完成日期</w:t>
            </w:r>
          </w:p>
        </w:tc>
        <w:tc>
          <w:tcPr>
            <w:tcW w:w="3150" w:type="dxa"/>
            <w:gridSpan w:val="3"/>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建设规模</w:t>
            </w:r>
          </w:p>
        </w:tc>
        <w:tc>
          <w:tcPr>
            <w:tcW w:w="731"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合同价格 （元）</w:t>
            </w:r>
          </w:p>
        </w:tc>
        <w:tc>
          <w:tcPr>
            <w:tcW w:w="783"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合同签订时 间</w:t>
            </w:r>
          </w:p>
        </w:tc>
        <w:tc>
          <w:tcPr>
            <w:tcW w:w="1798"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工作经历（含任期时间段、担任岗位、负责主要工作）</w:t>
            </w:r>
          </w:p>
        </w:tc>
        <w:tc>
          <w:tcPr>
            <w:tcW w:w="1023"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证明人及联系电话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1" w:hRule="atLeast"/>
        </w:trPr>
        <w:tc>
          <w:tcPr>
            <w:tcW w:w="496"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1</w:t>
            </w:r>
          </w:p>
        </w:tc>
        <w:tc>
          <w:tcPr>
            <w:tcW w:w="1529"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山东高速济莱城际公路有限公司</w:t>
            </w:r>
          </w:p>
        </w:tc>
        <w:tc>
          <w:tcPr>
            <w:tcW w:w="326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京沪高速济南连接线浆水泉隧道监控量测及超前地质预报</w:t>
            </w:r>
          </w:p>
        </w:tc>
        <w:tc>
          <w:tcPr>
            <w:tcW w:w="815"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201512</w:t>
            </w:r>
          </w:p>
        </w:tc>
        <w:tc>
          <w:tcPr>
            <w:tcW w:w="81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201710</w:t>
            </w:r>
          </w:p>
        </w:tc>
        <w:tc>
          <w:tcPr>
            <w:tcW w:w="3150" w:type="dxa"/>
            <w:gridSpan w:val="3"/>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本项目主要包含浆水泉特长隧道监控量测及超前地质预报，左洞3101米，右洞3085.4米。</w:t>
            </w:r>
          </w:p>
        </w:tc>
        <w:tc>
          <w:tcPr>
            <w:tcW w:w="731"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2985658</w:t>
            </w:r>
          </w:p>
        </w:tc>
        <w:tc>
          <w:tcPr>
            <w:tcW w:w="783"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201512</w:t>
            </w:r>
          </w:p>
        </w:tc>
        <w:tc>
          <w:tcPr>
            <w:tcW w:w="1798"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在2015.12-2017.10担任项目负责人，主要负责本项目协调管理工作</w:t>
            </w:r>
          </w:p>
        </w:tc>
        <w:tc>
          <w:tcPr>
            <w:tcW w:w="1023"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b w:val="0"/>
                <w:bCs w:val="0"/>
                <w:sz w:val="18"/>
                <w:szCs w:val="18"/>
                <w:vertAlign w:val="baseline"/>
                <w:lang w:val="en-US" w:eastAsia="zh-CN"/>
              </w:rPr>
            </w:pPr>
            <w:r>
              <w:rPr>
                <w:rFonts w:hint="eastAsia" w:ascii="仿宋" w:hAnsi="仿宋" w:eastAsia="仿宋" w:cs="仿宋"/>
                <w:sz w:val="18"/>
                <w:szCs w:val="18"/>
                <w:vertAlign w:val="baseline"/>
                <w:lang w:val="en-US" w:eastAsia="zh-CN"/>
              </w:rPr>
              <w:t>任崇山0531-85986471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14400" w:type="dxa"/>
            <w:gridSpan w:val="14"/>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技术负责人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trPr>
        <w:tc>
          <w:tcPr>
            <w:tcW w:w="2025" w:type="dxa"/>
            <w:gridSpan w:val="2"/>
            <w:vMerge w:val="restart"/>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职务</w:t>
            </w:r>
          </w:p>
        </w:tc>
        <w:tc>
          <w:tcPr>
            <w:tcW w:w="1412" w:type="dxa"/>
            <w:vMerge w:val="restart"/>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姓名</w:t>
            </w:r>
          </w:p>
        </w:tc>
        <w:tc>
          <w:tcPr>
            <w:tcW w:w="3648" w:type="dxa"/>
            <w:gridSpan w:val="4"/>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执业或职业资格</w:t>
            </w:r>
          </w:p>
        </w:tc>
        <w:tc>
          <w:tcPr>
            <w:tcW w:w="3711" w:type="dxa"/>
            <w:gridSpan w:val="3"/>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职称</w:t>
            </w:r>
          </w:p>
        </w:tc>
        <w:tc>
          <w:tcPr>
            <w:tcW w:w="783" w:type="dxa"/>
            <w:vMerge w:val="restart"/>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最高学历</w:t>
            </w:r>
          </w:p>
        </w:tc>
        <w:tc>
          <w:tcPr>
            <w:tcW w:w="1831" w:type="dxa"/>
            <w:gridSpan w:val="2"/>
            <w:vMerge w:val="restart"/>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毕业院校及专业</w:t>
            </w:r>
          </w:p>
        </w:tc>
        <w:tc>
          <w:tcPr>
            <w:tcW w:w="990" w:type="dxa"/>
            <w:vMerge w:val="restart"/>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奖惩情况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trPr>
        <w:tc>
          <w:tcPr>
            <w:tcW w:w="2025" w:type="dxa"/>
            <w:gridSpan w:val="2"/>
            <w:vMerge w:val="continue"/>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1412" w:type="dxa"/>
            <w:vMerge w:val="continue"/>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1849"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证书名称</w:t>
            </w:r>
          </w:p>
        </w:tc>
        <w:tc>
          <w:tcPr>
            <w:tcW w:w="1799" w:type="dxa"/>
            <w:gridSpan w:val="3"/>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证书编号</w:t>
            </w:r>
          </w:p>
        </w:tc>
        <w:tc>
          <w:tcPr>
            <w:tcW w:w="1417"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职称专业</w:t>
            </w:r>
          </w:p>
        </w:tc>
        <w:tc>
          <w:tcPr>
            <w:tcW w:w="2294"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级别</w:t>
            </w:r>
          </w:p>
        </w:tc>
        <w:tc>
          <w:tcPr>
            <w:tcW w:w="783" w:type="dxa"/>
            <w:vMerge w:val="continue"/>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1831" w:type="dxa"/>
            <w:gridSpan w:val="2"/>
            <w:vMerge w:val="continue"/>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990" w:type="dxa"/>
            <w:vMerge w:val="continue"/>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trPr>
        <w:tc>
          <w:tcPr>
            <w:tcW w:w="2025"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技术部副部长</w:t>
            </w:r>
          </w:p>
        </w:tc>
        <w:tc>
          <w:tcPr>
            <w:tcW w:w="1412"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栾心国</w:t>
            </w:r>
          </w:p>
        </w:tc>
        <w:tc>
          <w:tcPr>
            <w:tcW w:w="1849"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公路工程检测工程师</w:t>
            </w:r>
          </w:p>
        </w:tc>
        <w:tc>
          <w:tcPr>
            <w:tcW w:w="1799" w:type="dxa"/>
            <w:gridSpan w:val="3"/>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（公路）检师1138705QSGC</w:t>
            </w:r>
          </w:p>
        </w:tc>
        <w:tc>
          <w:tcPr>
            <w:tcW w:w="1417"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岩土工程</w:t>
            </w:r>
          </w:p>
        </w:tc>
        <w:tc>
          <w:tcPr>
            <w:tcW w:w="2294" w:type="dxa"/>
            <w:gridSpan w:val="2"/>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高级工程师</w:t>
            </w:r>
          </w:p>
        </w:tc>
        <w:tc>
          <w:tcPr>
            <w:tcW w:w="783"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硕士</w:t>
            </w:r>
          </w:p>
        </w:tc>
        <w:tc>
          <w:tcPr>
            <w:tcW w:w="183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大连理工大学/岩土工程专业</w:t>
            </w:r>
          </w:p>
        </w:tc>
        <w:tc>
          <w:tcPr>
            <w:tcW w:w="990"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10796" w:type="dxa"/>
            <w:gridSpan w:val="10"/>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技术负责人类似业绩</w:t>
            </w:r>
          </w:p>
        </w:tc>
        <w:tc>
          <w:tcPr>
            <w:tcW w:w="783"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183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c>
          <w:tcPr>
            <w:tcW w:w="990"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6"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序 号</w:t>
            </w:r>
          </w:p>
        </w:tc>
        <w:tc>
          <w:tcPr>
            <w:tcW w:w="1529"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项目发包人</w:t>
            </w:r>
          </w:p>
        </w:tc>
        <w:tc>
          <w:tcPr>
            <w:tcW w:w="326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项目名称</w:t>
            </w:r>
          </w:p>
        </w:tc>
        <w:tc>
          <w:tcPr>
            <w:tcW w:w="815"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开工日期</w:t>
            </w:r>
          </w:p>
        </w:tc>
        <w:tc>
          <w:tcPr>
            <w:tcW w:w="81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完成日期</w:t>
            </w:r>
          </w:p>
        </w:tc>
        <w:tc>
          <w:tcPr>
            <w:tcW w:w="3150" w:type="dxa"/>
            <w:gridSpan w:val="3"/>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建设规模</w:t>
            </w:r>
          </w:p>
        </w:tc>
        <w:tc>
          <w:tcPr>
            <w:tcW w:w="731"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合同价格 （元）</w:t>
            </w:r>
          </w:p>
        </w:tc>
        <w:tc>
          <w:tcPr>
            <w:tcW w:w="783"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合同签订时 间</w:t>
            </w:r>
          </w:p>
        </w:tc>
        <w:tc>
          <w:tcPr>
            <w:tcW w:w="183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工作经历（含任期时间 段、担任岗位、负责主 要工作）</w:t>
            </w:r>
          </w:p>
        </w:tc>
        <w:tc>
          <w:tcPr>
            <w:tcW w:w="990"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证明人及联系电话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2" w:hRule="atLeast"/>
        </w:trPr>
        <w:tc>
          <w:tcPr>
            <w:tcW w:w="496"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1</w:t>
            </w:r>
          </w:p>
        </w:tc>
        <w:tc>
          <w:tcPr>
            <w:tcW w:w="1529"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武广客运专线有限责任公司</w:t>
            </w:r>
          </w:p>
        </w:tc>
        <w:tc>
          <w:tcPr>
            <w:tcW w:w="326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武广客专武汉至花都段工程质量专项检测</w:t>
            </w:r>
          </w:p>
        </w:tc>
        <w:tc>
          <w:tcPr>
            <w:tcW w:w="815"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200808</w:t>
            </w:r>
          </w:p>
        </w:tc>
        <w:tc>
          <w:tcPr>
            <w:tcW w:w="81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201012</w:t>
            </w:r>
          </w:p>
        </w:tc>
        <w:tc>
          <w:tcPr>
            <w:tcW w:w="3150" w:type="dxa"/>
            <w:gridSpan w:val="3"/>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本项目隧道衬砌质量检测包含大瑶山1#隧道单洞长度10081m； 大瑶山2#隧道单洞长度6027m；大瑶山3#隧道单洞长度 8387m。</w:t>
            </w:r>
          </w:p>
        </w:tc>
        <w:tc>
          <w:tcPr>
            <w:tcW w:w="731"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348201</w:t>
            </w:r>
          </w:p>
        </w:tc>
        <w:tc>
          <w:tcPr>
            <w:tcW w:w="783"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200808</w:t>
            </w:r>
          </w:p>
        </w:tc>
        <w:tc>
          <w:tcPr>
            <w:tcW w:w="183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在2008.8-2010.12担任技术负责人，主要负责本项目技术管理工作</w:t>
            </w:r>
          </w:p>
        </w:tc>
        <w:tc>
          <w:tcPr>
            <w:tcW w:w="990"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周学027-51127759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496"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w:t>
            </w:r>
          </w:p>
        </w:tc>
        <w:tc>
          <w:tcPr>
            <w:tcW w:w="1529"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内蒙古高等级公路建设开发有限责任公司</w:t>
            </w:r>
          </w:p>
        </w:tc>
        <w:tc>
          <w:tcPr>
            <w:tcW w:w="326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内蒙古自治区韩家营（晋蒙界）至呼和浩特公路工程集宁至呼和浩特段隧道监控量测及地质预报</w:t>
            </w:r>
          </w:p>
        </w:tc>
        <w:tc>
          <w:tcPr>
            <w:tcW w:w="815"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201107</w:t>
            </w:r>
          </w:p>
        </w:tc>
        <w:tc>
          <w:tcPr>
            <w:tcW w:w="81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201404</w:t>
            </w:r>
          </w:p>
        </w:tc>
        <w:tc>
          <w:tcPr>
            <w:tcW w:w="3150" w:type="dxa"/>
            <w:gridSpan w:val="3"/>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本项目包含金盆湾隧道左洞3400m，右洞3247m；坝底隧道左洞620m，右洞641m；旗下营隧道左洞938m，右洞964m三座隧道的监控量测和超前地质预报。</w:t>
            </w:r>
          </w:p>
        </w:tc>
        <w:tc>
          <w:tcPr>
            <w:tcW w:w="731"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7802300</w:t>
            </w:r>
          </w:p>
        </w:tc>
        <w:tc>
          <w:tcPr>
            <w:tcW w:w="783"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201107</w:t>
            </w:r>
          </w:p>
        </w:tc>
        <w:tc>
          <w:tcPr>
            <w:tcW w:w="183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在2011.7-2014.4担任技术负责人，主要负责本项目技术管理工作</w:t>
            </w:r>
          </w:p>
        </w:tc>
        <w:tc>
          <w:tcPr>
            <w:tcW w:w="990"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闫玉湛13848348294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496"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3</w:t>
            </w:r>
          </w:p>
        </w:tc>
        <w:tc>
          <w:tcPr>
            <w:tcW w:w="1529"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中铁建四川简蒲高速公路施工总承包指挥部</w:t>
            </w:r>
          </w:p>
        </w:tc>
        <w:tc>
          <w:tcPr>
            <w:tcW w:w="326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成都经济区环线高速公路简阳至蒲江段项目隧道质量检测、路面厚度检测、水泥搅拌桩及桥梁基桩无损检测</w:t>
            </w:r>
          </w:p>
        </w:tc>
        <w:tc>
          <w:tcPr>
            <w:tcW w:w="815"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201508</w:t>
            </w:r>
          </w:p>
        </w:tc>
        <w:tc>
          <w:tcPr>
            <w:tcW w:w="81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201708</w:t>
            </w:r>
          </w:p>
        </w:tc>
        <w:tc>
          <w:tcPr>
            <w:tcW w:w="3150" w:type="dxa"/>
            <w:gridSpan w:val="3"/>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本项目水泥搅拌桩检测3648根、钻孔灌注桩检测5943根、路面厚度检测、隧道衬砌厚度及空洞检测42580测线/米，锚杆拉拔检测851根</w:t>
            </w:r>
          </w:p>
        </w:tc>
        <w:tc>
          <w:tcPr>
            <w:tcW w:w="731"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4211522</w:t>
            </w:r>
          </w:p>
        </w:tc>
        <w:tc>
          <w:tcPr>
            <w:tcW w:w="783"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201508</w:t>
            </w:r>
          </w:p>
        </w:tc>
        <w:tc>
          <w:tcPr>
            <w:tcW w:w="1831" w:type="dxa"/>
            <w:gridSpan w:val="2"/>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在2015.5-2017.8担任技术负责人，主要负责本项目技术管理工作</w:t>
            </w:r>
          </w:p>
        </w:tc>
        <w:tc>
          <w:tcPr>
            <w:tcW w:w="990"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邢海君</w:t>
            </w:r>
          </w:p>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028-38055867</w:t>
            </w:r>
          </w:p>
        </w:tc>
      </w:tr>
    </w:tbl>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both"/>
        <w:textAlignment w:val="auto"/>
        <w:outlineLvl w:val="9"/>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注：1、本表主要人员及业绩应应按照投标人须知附件 3 资格审查要求 3-4 主要人员最低要求，项目负责人和技术负责人须填写本表，并将人员职称证书、身份证影印件（黑白或彩色）、担任类似职务业绩证明等证明材料附于本表后。</w:t>
      </w:r>
    </w:p>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360" w:firstLineChars="200"/>
        <w:jc w:val="both"/>
        <w:textAlignment w:val="auto"/>
        <w:outlineLvl w:val="9"/>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2、表中的“开工日期”和“完成日期”填写工程实际开工日期和实际完工日期。日期（年月日）的格式统一以阿拉伯数字表示。如：2015 年 9 月 1 日，</w:t>
      </w:r>
    </w:p>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360" w:firstLineChars="200"/>
        <w:jc w:val="both"/>
        <w:textAlignment w:val="auto"/>
        <w:outlineLvl w:val="9"/>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填写为 20150901；2015 年 9 月，填写为 201509；2015 年，填写为 2015。</w:t>
      </w:r>
    </w:p>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360" w:firstLineChars="200"/>
        <w:jc w:val="both"/>
        <w:textAlignment w:val="auto"/>
        <w:outlineLvl w:val="9"/>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3、表中的“合同价格”，是指按合同约定完成了全部工作后，项目发包人应付给承包人的金额，包括在履行合同过程中按合同约定进行的补充和附加费用。元指人民币元。  </w:t>
      </w:r>
    </w:p>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360" w:firstLineChars="200"/>
        <w:jc w:val="both"/>
        <w:textAlignment w:val="auto"/>
        <w:outlineLvl w:val="9"/>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4、本表后应提供项目负责人及技术负责人 2018 年 1 月至 2018 年 6 月连续在该投标人单位的参保的证明（若投标人的上级主管部门属于事业法人单位，则 应由其上级主管部门出具本项目拟投入人员为本单位在职人员的书面证明材料或社保缴费证明），并提供其担任类似项目的相关业绩证明材料的影印件（黑白 或彩色）(应为发包人出具的证明或有关交(竣)工验收资料，其中应能反映该人员担任相应项目职务的的情况)。</w:t>
      </w:r>
    </w:p>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361" w:firstLineChars="200"/>
        <w:jc w:val="both"/>
        <w:textAlignment w:val="auto"/>
        <w:outlineLvl w:val="9"/>
        <w:rPr>
          <w:rFonts w:hint="eastAsia" w:ascii="仿宋" w:hAnsi="仿宋" w:eastAsia="仿宋" w:cs="仿宋"/>
          <w:b/>
          <w:bCs/>
          <w:sz w:val="18"/>
          <w:szCs w:val="18"/>
          <w:lang w:val="en-US" w:eastAsia="zh-CN"/>
        </w:rPr>
      </w:pPr>
      <w:r>
        <w:rPr>
          <w:rFonts w:hint="eastAsia" w:ascii="仿宋" w:hAnsi="仿宋" w:eastAsia="仿宋" w:cs="仿宋"/>
          <w:b/>
          <w:bCs/>
          <w:sz w:val="18"/>
          <w:szCs w:val="18"/>
          <w:lang w:val="en-US" w:eastAsia="zh-CN"/>
        </w:rPr>
        <w:t>5、未附或未全部附证明材料的人员视为无效。</w:t>
      </w:r>
    </w:p>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firstLine="360" w:firstLineChars="200"/>
        <w:jc w:val="both"/>
        <w:textAlignment w:val="auto"/>
        <w:outlineLvl w:val="9"/>
        <w:rPr>
          <w:rFonts w:hint="eastAsia" w:ascii="仿宋" w:hAnsi="仿宋" w:eastAsia="仿宋" w:cs="仿宋"/>
          <w:sz w:val="18"/>
          <w:szCs w:val="18"/>
          <w:lang w:val="en-US" w:eastAsia="zh-CN"/>
        </w:rPr>
        <w:sectPr>
          <w:pgSz w:w="16838" w:h="11906" w:orient="landscape"/>
          <w:pgMar w:top="1800" w:right="1440" w:bottom="1800" w:left="1440" w:header="851" w:footer="992" w:gutter="0"/>
          <w:pgNumType w:fmt="decimal"/>
          <w:cols w:space="720" w:num="1"/>
          <w:docGrid w:type="lines" w:linePitch="312" w:charSpace="0"/>
        </w:sectPr>
      </w:pPr>
      <w:r>
        <w:rPr>
          <w:rFonts w:hint="eastAsia" w:ascii="仿宋" w:hAnsi="仿宋" w:eastAsia="仿宋" w:cs="仿宋"/>
          <w:sz w:val="18"/>
          <w:szCs w:val="18"/>
          <w:lang w:val="en-US" w:eastAsia="zh-CN"/>
        </w:rPr>
        <w:t>6、本表内容（投标人提供Word格式电子文档的U盘）（不含相关证明材料）将作为公示资料在四川绵九高速公路有限责任公司网站（http://www.scmjgs.com/）上公示，公示期截止日为评标结果公示截止日，公示期间接收社会公开监督。</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表 5-4.投标人类似业绩情况表 1</w:t>
      </w:r>
    </w:p>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both"/>
        <w:textAlignment w:val="auto"/>
        <w:outlineLvl w:val="9"/>
        <w:rPr>
          <w:rFonts w:hint="eastAsia" w:ascii="仿宋" w:hAnsi="仿宋" w:eastAsia="仿宋" w:cs="仿宋"/>
          <w:sz w:val="22"/>
          <w:szCs w:val="22"/>
          <w:u w:val="single"/>
          <w:lang w:val="en-US" w:eastAsia="zh-CN"/>
        </w:rPr>
      </w:pPr>
      <w:r>
        <w:rPr>
          <w:rFonts w:hint="eastAsia" w:ascii="仿宋" w:hAnsi="仿宋" w:eastAsia="仿宋" w:cs="仿宋"/>
          <w:sz w:val="22"/>
          <w:szCs w:val="22"/>
          <w:lang w:val="en-US" w:eastAsia="zh-CN"/>
        </w:rPr>
        <w:t>投标人名称：</w:t>
      </w:r>
      <w:r>
        <w:rPr>
          <w:rFonts w:hint="eastAsia" w:ascii="仿宋" w:hAnsi="仿宋" w:eastAsia="仿宋" w:cs="仿宋"/>
          <w:sz w:val="22"/>
          <w:szCs w:val="22"/>
          <w:u w:val="single"/>
          <w:lang w:val="en-US" w:eastAsia="zh-CN"/>
        </w:rPr>
        <w:t>山东铁正工程试验检测中心有限公司</w:t>
      </w:r>
      <w:r>
        <w:rPr>
          <w:rFonts w:hint="eastAsia" w:ascii="仿宋" w:hAnsi="仿宋" w:eastAsia="仿宋" w:cs="仿宋"/>
          <w:sz w:val="22"/>
          <w:szCs w:val="22"/>
          <w:u w:val="none"/>
          <w:lang w:val="en-US" w:eastAsia="zh-CN"/>
        </w:rPr>
        <w:t xml:space="preserve">             所投标段号：</w:t>
      </w:r>
      <w:r>
        <w:rPr>
          <w:rFonts w:hint="eastAsia" w:ascii="仿宋" w:hAnsi="仿宋" w:eastAsia="仿宋" w:cs="仿宋"/>
          <w:sz w:val="22"/>
          <w:szCs w:val="22"/>
          <w:u w:val="single"/>
          <w:lang w:val="en-US" w:eastAsia="zh-CN"/>
        </w:rPr>
        <w:t>JC3</w:t>
      </w:r>
    </w:p>
    <w:tbl>
      <w:tblPr>
        <w:tblStyle w:val="6"/>
        <w:tblW w:w="8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809"/>
        <w:gridCol w:w="1599"/>
        <w:gridCol w:w="1826"/>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70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single"/>
                <w:vertAlign w:val="baseline"/>
                <w:lang w:val="en-US" w:eastAsia="zh-CN"/>
              </w:rPr>
            </w:pPr>
            <w:r>
              <w:rPr>
                <w:rFonts w:hint="eastAsia" w:ascii="仿宋" w:hAnsi="仿宋" w:eastAsia="仿宋" w:cs="仿宋"/>
                <w:sz w:val="22"/>
                <w:szCs w:val="22"/>
                <w:u w:val="none"/>
                <w:vertAlign w:val="baseline"/>
                <w:lang w:val="en-US" w:eastAsia="zh-CN"/>
              </w:rPr>
              <w:t>序号</w:t>
            </w:r>
          </w:p>
        </w:tc>
        <w:tc>
          <w:tcPr>
            <w:tcW w:w="1809"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1</w:t>
            </w:r>
          </w:p>
        </w:tc>
        <w:tc>
          <w:tcPr>
            <w:tcW w:w="1599"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2</w:t>
            </w:r>
          </w:p>
        </w:tc>
        <w:tc>
          <w:tcPr>
            <w:tcW w:w="1826"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3</w:t>
            </w:r>
          </w:p>
        </w:tc>
        <w:tc>
          <w:tcPr>
            <w:tcW w:w="1650"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0"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项目名称</w:t>
            </w:r>
          </w:p>
        </w:tc>
        <w:tc>
          <w:tcPr>
            <w:tcW w:w="180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内蒙古自治区韩家营（晋蒙界）至呼和浩特公路工程集宁至呼和浩特段隧道监控量测及超前地质预报</w:t>
            </w:r>
          </w:p>
        </w:tc>
        <w:tc>
          <w:tcPr>
            <w:tcW w:w="159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羊台山隧道超前地质预报</w:t>
            </w:r>
          </w:p>
        </w:tc>
        <w:tc>
          <w:tcPr>
            <w:tcW w:w="1826"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重庆巴南至綦江高速公路（渝黔扩能）YQTJ6标项目第三方试验检测技术服务</w:t>
            </w:r>
          </w:p>
        </w:tc>
        <w:tc>
          <w:tcPr>
            <w:tcW w:w="1650"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北京兴延高速施工总承包三分部白羊沟隧道试验检测项目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1"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项目发包人</w:t>
            </w:r>
          </w:p>
        </w:tc>
        <w:tc>
          <w:tcPr>
            <w:tcW w:w="180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内蒙古高等级公路建设开发有限责任公司</w:t>
            </w:r>
          </w:p>
        </w:tc>
        <w:tc>
          <w:tcPr>
            <w:tcW w:w="159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中铁隧道局</w:t>
            </w:r>
          </w:p>
        </w:tc>
        <w:tc>
          <w:tcPr>
            <w:tcW w:w="1826"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中铁二十四局集团福建铁路建设有限公司</w:t>
            </w:r>
          </w:p>
        </w:tc>
        <w:tc>
          <w:tcPr>
            <w:tcW w:w="1650"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北京兴延高速公路有限公司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合同签订日期</w:t>
            </w:r>
          </w:p>
        </w:tc>
        <w:tc>
          <w:tcPr>
            <w:tcW w:w="180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201107</w:t>
            </w:r>
          </w:p>
        </w:tc>
        <w:tc>
          <w:tcPr>
            <w:tcW w:w="159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200704</w:t>
            </w:r>
          </w:p>
        </w:tc>
        <w:tc>
          <w:tcPr>
            <w:tcW w:w="1826"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201804</w:t>
            </w:r>
          </w:p>
        </w:tc>
        <w:tc>
          <w:tcPr>
            <w:tcW w:w="1650"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201604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开工日期</w:t>
            </w:r>
          </w:p>
        </w:tc>
        <w:tc>
          <w:tcPr>
            <w:tcW w:w="180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201107</w:t>
            </w:r>
          </w:p>
        </w:tc>
        <w:tc>
          <w:tcPr>
            <w:tcW w:w="159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200704</w:t>
            </w:r>
          </w:p>
        </w:tc>
        <w:tc>
          <w:tcPr>
            <w:tcW w:w="1826"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201804</w:t>
            </w:r>
          </w:p>
        </w:tc>
        <w:tc>
          <w:tcPr>
            <w:tcW w:w="1650"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201604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完成日期</w:t>
            </w:r>
          </w:p>
        </w:tc>
        <w:tc>
          <w:tcPr>
            <w:tcW w:w="180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201404</w:t>
            </w:r>
          </w:p>
        </w:tc>
        <w:tc>
          <w:tcPr>
            <w:tcW w:w="159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200908</w:t>
            </w:r>
          </w:p>
        </w:tc>
        <w:tc>
          <w:tcPr>
            <w:tcW w:w="1826"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w:t>
            </w:r>
          </w:p>
        </w:tc>
        <w:tc>
          <w:tcPr>
            <w:tcW w:w="1650"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隧道长度</w:t>
            </w:r>
          </w:p>
        </w:tc>
        <w:tc>
          <w:tcPr>
            <w:tcW w:w="180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10430米</w:t>
            </w:r>
          </w:p>
        </w:tc>
        <w:tc>
          <w:tcPr>
            <w:tcW w:w="159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4772米</w:t>
            </w:r>
          </w:p>
        </w:tc>
        <w:tc>
          <w:tcPr>
            <w:tcW w:w="1826"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6258米</w:t>
            </w:r>
          </w:p>
        </w:tc>
        <w:tc>
          <w:tcPr>
            <w:tcW w:w="1650"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7045米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隧道监控量测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长度（米）</w:t>
            </w:r>
          </w:p>
        </w:tc>
        <w:tc>
          <w:tcPr>
            <w:tcW w:w="180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10430</w:t>
            </w:r>
          </w:p>
        </w:tc>
        <w:tc>
          <w:tcPr>
            <w:tcW w:w="159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w:t>
            </w:r>
          </w:p>
        </w:tc>
        <w:tc>
          <w:tcPr>
            <w:tcW w:w="1826"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6258</w:t>
            </w:r>
          </w:p>
        </w:tc>
        <w:tc>
          <w:tcPr>
            <w:tcW w:w="1650"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隧道超前地质</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预报长度（米）</w:t>
            </w:r>
          </w:p>
        </w:tc>
        <w:tc>
          <w:tcPr>
            <w:tcW w:w="180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10430</w:t>
            </w:r>
          </w:p>
        </w:tc>
        <w:tc>
          <w:tcPr>
            <w:tcW w:w="159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4772</w:t>
            </w:r>
          </w:p>
        </w:tc>
        <w:tc>
          <w:tcPr>
            <w:tcW w:w="1826"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6258</w:t>
            </w:r>
          </w:p>
        </w:tc>
        <w:tc>
          <w:tcPr>
            <w:tcW w:w="1650"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7045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1"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投标人承担的</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主要工作内容</w:t>
            </w:r>
          </w:p>
        </w:tc>
        <w:tc>
          <w:tcPr>
            <w:tcW w:w="180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本项目包含金盆湾隧道左洞3400m，右洞3247m；坝底隧道左洞620m，右洞641m；旗下营隧道左洞938m，右洞964m三座隧道的监控量测和超前地质预报。</w:t>
            </w:r>
          </w:p>
        </w:tc>
        <w:tc>
          <w:tcPr>
            <w:tcW w:w="159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负责本项目超前地质预报任务，本项目共一座隧道，隧道单洞总长4772m。</w:t>
            </w:r>
          </w:p>
        </w:tc>
        <w:tc>
          <w:tcPr>
            <w:tcW w:w="1826"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该项目光明隧道左洞3140米，右洞3118米，监控量测及超前地质预报；初支、二衬质量检测、锚杆拉拔力检测。</w:t>
            </w:r>
          </w:p>
        </w:tc>
        <w:tc>
          <w:tcPr>
            <w:tcW w:w="1650"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隧道质量检测、超前地质预报项目，白羊沟隧道左洞3510m,右洞3535m。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合同价格（元）</w:t>
            </w:r>
          </w:p>
        </w:tc>
        <w:tc>
          <w:tcPr>
            <w:tcW w:w="180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7802300</w:t>
            </w:r>
          </w:p>
        </w:tc>
        <w:tc>
          <w:tcPr>
            <w:tcW w:w="1599"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740000</w:t>
            </w:r>
          </w:p>
        </w:tc>
        <w:tc>
          <w:tcPr>
            <w:tcW w:w="1826"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2421818</w:t>
            </w:r>
          </w:p>
        </w:tc>
        <w:tc>
          <w:tcPr>
            <w:tcW w:w="1650" w:type="dxa"/>
            <w:vAlign w:val="center"/>
          </w:tcPr>
          <w:p>
            <w:pPr>
              <w:autoSpaceDE w:val="0"/>
              <w:autoSpaceDN w:val="0"/>
              <w:adjustRightInd w:val="0"/>
              <w:jc w:val="center"/>
              <w:rPr>
                <w:rFonts w:hint="eastAsia" w:ascii="仿宋" w:hAnsi="仿宋" w:eastAsia="仿宋" w:cs="仿宋"/>
                <w:color w:val="000000"/>
                <w:kern w:val="0"/>
                <w:sz w:val="22"/>
                <w:szCs w:val="22"/>
                <w:u w:val="none"/>
                <w:vertAlign w:val="baseline"/>
                <w:lang w:val="en-US" w:eastAsia="zh-CN" w:bidi="ar-SA"/>
              </w:rPr>
            </w:pPr>
            <w:r>
              <w:rPr>
                <w:rFonts w:hint="eastAsia" w:ascii="仿宋" w:hAnsi="仿宋" w:eastAsia="仿宋" w:cs="仿宋"/>
                <w:color w:val="000000"/>
                <w:kern w:val="0"/>
                <w:sz w:val="22"/>
                <w:szCs w:val="22"/>
                <w:u w:val="none"/>
                <w:vertAlign w:val="baseline"/>
                <w:lang w:val="en-US" w:eastAsia="zh-CN" w:bidi="ar-SA"/>
              </w:rPr>
              <w:t>929940</w:t>
            </w:r>
          </w:p>
        </w:tc>
      </w:tr>
    </w:tbl>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1"/>
        <w:rPr>
          <w:rFonts w:hint="eastAsia" w:ascii="仿宋" w:hAnsi="仿宋" w:eastAsia="仿宋" w:cs="仿宋"/>
          <w:sz w:val="24"/>
          <w:szCs w:val="24"/>
          <w:lang w:val="en-US" w:eastAsia="zh-CN"/>
        </w:rPr>
      </w:pPr>
      <w:r>
        <w:rPr>
          <w:rFonts w:hint="eastAsia" w:ascii="仿宋" w:hAnsi="仿宋" w:eastAsia="仿宋" w:cs="仿宋"/>
          <w:sz w:val="20"/>
          <w:szCs w:val="20"/>
          <w:u w:val="none"/>
          <w:lang w:val="en-US" w:eastAsia="zh-CN"/>
        </w:rPr>
        <w:br w:type="page"/>
      </w:r>
      <w:r>
        <w:rPr>
          <w:rFonts w:hint="eastAsia" w:ascii="仿宋" w:hAnsi="仿宋" w:eastAsia="仿宋" w:cs="仿宋"/>
          <w:sz w:val="24"/>
          <w:szCs w:val="24"/>
          <w:lang w:val="en-US" w:eastAsia="zh-CN"/>
        </w:rPr>
        <w:t>投标人类似业绩情况表 2</w:t>
      </w:r>
    </w:p>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both"/>
        <w:textAlignment w:val="auto"/>
        <w:outlineLvl w:val="9"/>
        <w:rPr>
          <w:rFonts w:hint="eastAsia" w:ascii="仿宋" w:hAnsi="仿宋" w:eastAsia="仿宋" w:cs="仿宋"/>
          <w:sz w:val="22"/>
          <w:szCs w:val="22"/>
          <w:u w:val="single"/>
          <w:lang w:val="en-US" w:eastAsia="zh-CN"/>
        </w:rPr>
      </w:pPr>
      <w:r>
        <w:rPr>
          <w:rFonts w:hint="eastAsia" w:ascii="仿宋" w:hAnsi="仿宋" w:eastAsia="仿宋" w:cs="仿宋"/>
          <w:sz w:val="22"/>
          <w:szCs w:val="22"/>
          <w:lang w:val="en-US" w:eastAsia="zh-CN"/>
        </w:rPr>
        <w:t>投标人名称：</w:t>
      </w:r>
      <w:r>
        <w:rPr>
          <w:rFonts w:hint="eastAsia" w:ascii="仿宋" w:hAnsi="仿宋" w:eastAsia="仿宋" w:cs="仿宋"/>
          <w:sz w:val="22"/>
          <w:szCs w:val="22"/>
          <w:u w:val="single"/>
          <w:lang w:val="en-US" w:eastAsia="zh-CN"/>
        </w:rPr>
        <w:t>山东铁正工程试验检测中心有限公司</w:t>
      </w:r>
      <w:r>
        <w:rPr>
          <w:rFonts w:hint="eastAsia" w:ascii="仿宋" w:hAnsi="仿宋" w:eastAsia="仿宋" w:cs="仿宋"/>
          <w:sz w:val="22"/>
          <w:szCs w:val="22"/>
          <w:u w:val="none"/>
          <w:lang w:val="en-US" w:eastAsia="zh-CN"/>
        </w:rPr>
        <w:t xml:space="preserve">             所投标段号：</w:t>
      </w:r>
      <w:r>
        <w:rPr>
          <w:rFonts w:hint="eastAsia" w:ascii="仿宋" w:hAnsi="仿宋" w:eastAsia="仿宋" w:cs="仿宋"/>
          <w:sz w:val="22"/>
          <w:szCs w:val="22"/>
          <w:u w:val="single"/>
          <w:lang w:val="en-US" w:eastAsia="zh-CN"/>
        </w:rPr>
        <w:t>JC3</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70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single"/>
                <w:vertAlign w:val="baseline"/>
                <w:lang w:val="en-US" w:eastAsia="zh-CN"/>
              </w:rPr>
            </w:pPr>
            <w:r>
              <w:rPr>
                <w:rFonts w:hint="eastAsia" w:ascii="仿宋" w:hAnsi="仿宋" w:eastAsia="仿宋" w:cs="仿宋"/>
                <w:sz w:val="22"/>
                <w:szCs w:val="22"/>
                <w:u w:val="none"/>
                <w:vertAlign w:val="baseline"/>
                <w:lang w:val="en-US" w:eastAsia="zh-CN"/>
              </w:rPr>
              <w:t>序号</w:t>
            </w:r>
          </w:p>
        </w:tc>
        <w:tc>
          <w:tcPr>
            <w:tcW w:w="170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5</w:t>
            </w:r>
          </w:p>
        </w:tc>
        <w:tc>
          <w:tcPr>
            <w:tcW w:w="170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6</w:t>
            </w:r>
          </w:p>
        </w:tc>
        <w:tc>
          <w:tcPr>
            <w:tcW w:w="1705"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7</w:t>
            </w:r>
          </w:p>
        </w:tc>
        <w:tc>
          <w:tcPr>
            <w:tcW w:w="1705"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2"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项目名称</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鲁南高铁RLTJ-2标隧道监控量测及超前地质预报</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新建金甬舟铁路先期开工段隧道监控量测项目</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攀大高速（四川境）隧道监控量测SDJC-1合同段</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青荣城际铁路工程QRZH-Ⅳ合同段隧道超前地质预报项目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项目发包人</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中交隧道局</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中铁十四局集团第五工程有限公司</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四川攀大高速公路开发有限责任公司</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中铁二十局集团第四工程有限公司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合同签订日期</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201608</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201708</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201609</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开工日期</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201608</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201708</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201609</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完成日期</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隧道长度</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6472</w:t>
            </w:r>
            <w:r>
              <w:rPr>
                <w:rFonts w:hint="eastAsia" w:ascii="仿宋" w:hAnsi="仿宋" w:eastAsia="仿宋" w:cs="仿宋"/>
                <w:color w:val="000000"/>
                <w:kern w:val="0"/>
                <w:sz w:val="22"/>
                <w:szCs w:val="22"/>
                <w:u w:val="none"/>
                <w:vertAlign w:val="baseline"/>
                <w:lang w:val="en-US" w:eastAsia="zh-CN" w:bidi="ar-SA"/>
              </w:rPr>
              <w:t>米</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18970</w:t>
            </w:r>
            <w:r>
              <w:rPr>
                <w:rFonts w:hint="eastAsia" w:ascii="仿宋" w:hAnsi="仿宋" w:eastAsia="仿宋" w:cs="仿宋"/>
                <w:color w:val="000000"/>
                <w:kern w:val="0"/>
                <w:sz w:val="22"/>
                <w:szCs w:val="22"/>
                <w:u w:val="none"/>
                <w:vertAlign w:val="baseline"/>
                <w:lang w:val="en-US" w:eastAsia="zh-CN" w:bidi="ar-SA"/>
              </w:rPr>
              <w:t>米</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14102</w:t>
            </w:r>
            <w:r>
              <w:rPr>
                <w:rFonts w:hint="eastAsia" w:ascii="仿宋" w:hAnsi="仿宋" w:eastAsia="仿宋" w:cs="仿宋"/>
                <w:color w:val="000000"/>
                <w:kern w:val="0"/>
                <w:sz w:val="22"/>
                <w:szCs w:val="22"/>
                <w:u w:val="none"/>
                <w:vertAlign w:val="baseline"/>
                <w:lang w:val="en-US" w:eastAsia="zh-CN" w:bidi="ar-SA"/>
              </w:rPr>
              <w:t>米</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5510</w:t>
            </w:r>
            <w:r>
              <w:rPr>
                <w:rFonts w:hint="eastAsia" w:ascii="仿宋" w:hAnsi="仿宋" w:eastAsia="仿宋" w:cs="仿宋"/>
                <w:color w:val="000000"/>
                <w:kern w:val="0"/>
                <w:sz w:val="22"/>
                <w:szCs w:val="22"/>
                <w:u w:val="none"/>
                <w:vertAlign w:val="baseline"/>
                <w:lang w:val="en-US" w:eastAsia="zh-CN" w:bidi="ar-SA"/>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隧道监控量测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长度（米）</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6472</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18970</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14102</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隧道超前地质</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预报长度（米）</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6472</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5510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投标人承担的</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主要工作内容</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该项目包含4座隧道的监控量测及超前地质预报任务，其中徐家庄隧道（单洞）长3775米</w:t>
            </w:r>
            <w:r>
              <w:rPr>
                <w:rFonts w:hint="eastAsia" w:ascii="仿宋" w:hAnsi="仿宋" w:eastAsia="仿宋" w:cs="仿宋"/>
                <w:sz w:val="24"/>
                <w:szCs w:val="24"/>
                <w:u w:val="none"/>
                <w:vertAlign w:val="baseline"/>
                <w:lang w:val="en-US" w:eastAsia="zh-CN"/>
              </w:rPr>
              <w:t>。</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该项目包含2座隧道监控量测任务，其中千石岩隧道（单洞）长14684米，陈家岭隧道（单洞）长4286米</w:t>
            </w:r>
            <w:r>
              <w:rPr>
                <w:rFonts w:hint="eastAsia" w:ascii="仿宋" w:hAnsi="仿宋" w:eastAsia="仿宋" w:cs="仿宋"/>
                <w:sz w:val="24"/>
                <w:szCs w:val="24"/>
                <w:u w:val="none"/>
                <w:vertAlign w:val="baseline"/>
                <w:lang w:val="en-US" w:eastAsia="zh-CN"/>
              </w:rPr>
              <w:t>。</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该项目包含3座隧道监控量测任务，其中中坝隧道（单洞）长4634m,宝鼎1号隧道（单洞）长5084m,宝鼎2号隧道（单洞）长4384m</w:t>
            </w:r>
            <w:r>
              <w:rPr>
                <w:rFonts w:hint="eastAsia" w:ascii="仿宋" w:hAnsi="仿宋" w:eastAsia="仿宋" w:cs="仿宋"/>
                <w:sz w:val="24"/>
                <w:szCs w:val="24"/>
                <w:u w:val="none"/>
                <w:vertAlign w:val="baseline"/>
                <w:lang w:val="en-US" w:eastAsia="zh-CN"/>
              </w:rPr>
              <w:t>。</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该项目包含1座隧道超前地质预报，蓁山隧道（单洞）长5510m。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合同价格（元）</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1993266</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2200000</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4250945</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1778800</w:t>
            </w:r>
          </w:p>
        </w:tc>
      </w:tr>
    </w:tbl>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1"/>
        <w:rPr>
          <w:rFonts w:hint="eastAsia" w:ascii="仿宋" w:hAnsi="仿宋" w:eastAsia="仿宋" w:cs="仿宋"/>
          <w:sz w:val="24"/>
          <w:szCs w:val="24"/>
          <w:lang w:val="en-US" w:eastAsia="zh-CN"/>
        </w:rPr>
      </w:pPr>
      <w:r>
        <w:rPr>
          <w:rFonts w:hint="eastAsia" w:ascii="仿宋" w:hAnsi="仿宋" w:eastAsia="仿宋" w:cs="仿宋"/>
          <w:sz w:val="20"/>
          <w:szCs w:val="20"/>
          <w:u w:val="none"/>
          <w:lang w:val="en-US" w:eastAsia="zh-CN"/>
        </w:rPr>
        <w:br w:type="page"/>
      </w:r>
      <w:r>
        <w:rPr>
          <w:rFonts w:hint="eastAsia" w:ascii="仿宋" w:hAnsi="仿宋" w:eastAsia="仿宋" w:cs="仿宋"/>
          <w:sz w:val="24"/>
          <w:szCs w:val="24"/>
          <w:lang w:val="en-US" w:eastAsia="zh-CN"/>
        </w:rPr>
        <w:t>投标人类似业绩情况表 3</w:t>
      </w:r>
    </w:p>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both"/>
        <w:textAlignment w:val="auto"/>
        <w:outlineLvl w:val="9"/>
        <w:rPr>
          <w:rFonts w:hint="eastAsia" w:ascii="仿宋" w:hAnsi="仿宋" w:eastAsia="仿宋" w:cs="仿宋"/>
          <w:sz w:val="22"/>
          <w:szCs w:val="22"/>
          <w:u w:val="single"/>
          <w:lang w:val="en-US" w:eastAsia="zh-CN"/>
        </w:rPr>
      </w:pPr>
      <w:r>
        <w:rPr>
          <w:rFonts w:hint="eastAsia" w:ascii="仿宋" w:hAnsi="仿宋" w:eastAsia="仿宋" w:cs="仿宋"/>
          <w:sz w:val="22"/>
          <w:szCs w:val="22"/>
          <w:lang w:val="en-US" w:eastAsia="zh-CN"/>
        </w:rPr>
        <w:t>投标人名称：</w:t>
      </w:r>
      <w:r>
        <w:rPr>
          <w:rFonts w:hint="eastAsia" w:ascii="仿宋" w:hAnsi="仿宋" w:eastAsia="仿宋" w:cs="仿宋"/>
          <w:sz w:val="22"/>
          <w:szCs w:val="22"/>
          <w:u w:val="single"/>
          <w:lang w:val="en-US" w:eastAsia="zh-CN"/>
        </w:rPr>
        <w:t>山东铁正工程试验检测中心有限公司</w:t>
      </w:r>
      <w:r>
        <w:rPr>
          <w:rFonts w:hint="eastAsia" w:ascii="仿宋" w:hAnsi="仿宋" w:eastAsia="仿宋" w:cs="仿宋"/>
          <w:sz w:val="22"/>
          <w:szCs w:val="22"/>
          <w:u w:val="none"/>
          <w:lang w:val="en-US" w:eastAsia="zh-CN"/>
        </w:rPr>
        <w:t xml:space="preserve">             所投标段号：</w:t>
      </w:r>
      <w:r>
        <w:rPr>
          <w:rFonts w:hint="eastAsia" w:ascii="仿宋" w:hAnsi="仿宋" w:eastAsia="仿宋" w:cs="仿宋"/>
          <w:sz w:val="22"/>
          <w:szCs w:val="22"/>
          <w:u w:val="single"/>
          <w:lang w:val="en-US" w:eastAsia="zh-CN"/>
        </w:rPr>
        <w:t>JC3</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70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single"/>
                <w:vertAlign w:val="baseline"/>
                <w:lang w:val="en-US" w:eastAsia="zh-CN"/>
              </w:rPr>
            </w:pPr>
            <w:r>
              <w:rPr>
                <w:rFonts w:hint="eastAsia" w:ascii="仿宋" w:hAnsi="仿宋" w:eastAsia="仿宋" w:cs="仿宋"/>
                <w:sz w:val="22"/>
                <w:szCs w:val="22"/>
                <w:u w:val="none"/>
                <w:vertAlign w:val="baseline"/>
                <w:lang w:val="en-US" w:eastAsia="zh-CN"/>
              </w:rPr>
              <w:t>序号</w:t>
            </w:r>
          </w:p>
        </w:tc>
        <w:tc>
          <w:tcPr>
            <w:tcW w:w="170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9</w:t>
            </w:r>
          </w:p>
        </w:tc>
        <w:tc>
          <w:tcPr>
            <w:tcW w:w="1704"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10</w:t>
            </w:r>
          </w:p>
        </w:tc>
        <w:tc>
          <w:tcPr>
            <w:tcW w:w="1705"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11</w:t>
            </w:r>
          </w:p>
        </w:tc>
        <w:tc>
          <w:tcPr>
            <w:tcW w:w="1705" w:type="dxa"/>
            <w:vAlign w:val="center"/>
          </w:tcPr>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center"/>
              <w:textAlignment w:val="auto"/>
              <w:outlineLvl w:val="9"/>
              <w:rPr>
                <w:rFonts w:hint="eastAsia" w:ascii="仿宋" w:hAnsi="仿宋" w:eastAsia="仿宋" w:cs="仿宋"/>
                <w:sz w:val="22"/>
                <w:szCs w:val="22"/>
                <w:u w:val="none"/>
                <w:vertAlign w:val="baseline"/>
                <w:lang w:val="en-US" w:eastAsia="zh-CN"/>
              </w:rPr>
            </w:pPr>
            <w:r>
              <w:rPr>
                <w:rFonts w:hint="eastAsia" w:ascii="仿宋" w:hAnsi="仿宋" w:eastAsia="仿宋" w:cs="仿宋"/>
                <w:sz w:val="22"/>
                <w:szCs w:val="22"/>
                <w:u w:val="none"/>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2"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项目名称</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山西中南通道21标隧道监控量测及超前地质预报项目</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w:t>
            </w: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w:t>
            </w:r>
          </w:p>
        </w:tc>
        <w:tc>
          <w:tcPr>
            <w:tcW w:w="170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项目发包人</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中铁十四局集团有限公司山西中南部铁路通道ZNTJ-21标项目经理部</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合同签订日期</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20101112</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开工日期</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20101112</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完成日期</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20131231</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隧道长度</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6746米</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隧道监控量测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长度（米）</w:t>
            </w:r>
          </w:p>
        </w:tc>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6746</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隧道超前地质</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预报长度（米）</w:t>
            </w:r>
          </w:p>
        </w:tc>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6746</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投标人承担的</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主要工作内容</w:t>
            </w:r>
          </w:p>
        </w:tc>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该项目包含4座隧道的监控量测及超前地质预报任务，其中铺子山隧道（单洞）长6746m。</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trPr>
        <w:tc>
          <w:tcPr>
            <w:tcW w:w="1704"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r>
              <w:rPr>
                <w:rFonts w:hint="eastAsia" w:ascii="仿宋" w:hAnsi="仿宋" w:eastAsia="仿宋" w:cs="仿宋"/>
                <w:sz w:val="24"/>
                <w:szCs w:val="24"/>
                <w:u w:val="none"/>
                <w:vertAlign w:val="baseline"/>
                <w:lang w:val="en-US" w:eastAsia="zh-CN"/>
              </w:rPr>
              <w:t>合同价格（元）</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r>
              <w:rPr>
                <w:rFonts w:hint="eastAsia" w:ascii="仿宋" w:hAnsi="仿宋" w:eastAsia="仿宋" w:cs="仿宋"/>
                <w:color w:val="000000"/>
                <w:kern w:val="0"/>
                <w:sz w:val="24"/>
                <w:szCs w:val="24"/>
                <w:u w:val="none"/>
                <w:vertAlign w:val="baseline"/>
                <w:lang w:val="en-US" w:eastAsia="zh-CN" w:bidi="ar-SA"/>
              </w:rPr>
              <w:t>2091820</w:t>
            </w:r>
          </w:p>
        </w:tc>
        <w:tc>
          <w:tcPr>
            <w:tcW w:w="1704"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autoSpaceDE w:val="0"/>
              <w:autoSpaceDN w:val="0"/>
              <w:adjustRightInd w:val="0"/>
              <w:jc w:val="center"/>
              <w:rPr>
                <w:rFonts w:hint="eastAsia" w:ascii="仿宋" w:hAnsi="仿宋" w:eastAsia="仿宋" w:cs="仿宋"/>
                <w:color w:val="000000"/>
                <w:kern w:val="0"/>
                <w:sz w:val="24"/>
                <w:szCs w:val="24"/>
                <w:u w:val="none"/>
                <w:vertAlign w:val="baseline"/>
                <w:lang w:val="en-US" w:eastAsia="zh-CN" w:bidi="ar-SA"/>
              </w:rPr>
            </w:pPr>
          </w:p>
        </w:tc>
        <w:tc>
          <w:tcPr>
            <w:tcW w:w="1705" w:type="dxa"/>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仿宋" w:hAnsi="仿宋" w:eastAsia="仿宋" w:cs="仿宋"/>
                <w:sz w:val="24"/>
                <w:szCs w:val="24"/>
                <w:u w:val="none"/>
                <w:vertAlign w:val="baseline"/>
                <w:lang w:val="en-US" w:eastAsia="zh-CN"/>
              </w:rPr>
            </w:pPr>
          </w:p>
        </w:tc>
      </w:tr>
    </w:tbl>
    <w:p>
      <w:pPr>
        <w:pStyle w:val="2"/>
        <w:keepNext w:val="0"/>
        <w:keepLines w:val="0"/>
        <w:pageBreakBefore w:val="0"/>
        <w:widowControl w:val="0"/>
        <w:kinsoku/>
        <w:wordWrap/>
        <w:overflowPunct/>
        <w:topLinePunct w:val="0"/>
        <w:autoSpaceDE w:val="0"/>
        <w:autoSpaceDN w:val="0"/>
        <w:bidi w:val="0"/>
        <w:adjustRightInd w:val="0"/>
        <w:snapToGrid/>
        <w:spacing w:line="240" w:lineRule="auto"/>
        <w:ind w:right="0" w:rightChars="0"/>
        <w:jc w:val="both"/>
        <w:textAlignment w:val="auto"/>
        <w:outlineLvl w:val="9"/>
        <w:rPr>
          <w:rFonts w:hint="eastAsia" w:ascii="仿宋" w:hAnsi="仿宋" w:eastAsia="仿宋" w:cs="仿宋"/>
          <w:sz w:val="18"/>
          <w:szCs w:val="18"/>
          <w:lang w:val="en-US" w:eastAsia="zh-CN"/>
        </w:rPr>
        <w:sectPr>
          <w:pgSz w:w="11906" w:h="16838"/>
          <w:pgMar w:top="1440" w:right="1800" w:bottom="1440" w:left="1800" w:header="851" w:footer="992" w:gutter="0"/>
          <w:pgNumType w:fmt="decimal"/>
          <w:cols w:space="720" w:num="1"/>
          <w:docGrid w:type="lines" w:linePitch="312" w:charSpace="0"/>
        </w:sectPr>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E0676D"/>
    <w:rsid w:val="56E0676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styleId="3">
    <w:name w:val="footer"/>
    <w:basedOn w:val="1"/>
    <w:uiPriority w:val="0"/>
    <w:pPr>
      <w:tabs>
        <w:tab w:val="center" w:pos="4153"/>
        <w:tab w:val="right" w:pos="8306"/>
      </w:tabs>
      <w:snapToGrid w:val="0"/>
      <w:jc w:val="left"/>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5</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2018-08-26T11:19:00Z</dcterms:created>
  <dc:creator>Administrator</dc:creator>
  <cp:lastModifiedBy>Administrator</cp:lastModifiedBy>
  <dcterms:modified xsi:type="dcterms:W3CDTF">2018-08-26T11:29:59Z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